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Lines="50" w:line="520" w:lineRule="exact"/>
        <w:ind w:right="40"/>
        <w:jc w:val="center"/>
        <w:rPr>
          <w:rFonts w:ascii="方正小标宋简体" w:eastAsia="方正小标宋简体"/>
          <w:b/>
          <w:sz w:val="36"/>
          <w:szCs w:val="36"/>
        </w:rPr>
      </w:pPr>
    </w:p>
    <w:p>
      <w:pPr>
        <w:spacing w:line="640" w:lineRule="exact"/>
        <w:ind w:right="40"/>
        <w:jc w:val="center"/>
        <w:rPr>
          <w:rFonts w:hint="eastAsia" w:ascii="方正小标宋简体" w:eastAsia="方正小标宋简体"/>
          <w:b/>
          <w:sz w:val="44"/>
          <w:szCs w:val="44"/>
        </w:rPr>
      </w:pPr>
      <w:r>
        <w:rPr>
          <w:rFonts w:ascii="华文中宋" w:hAnsi="华文中宋" w:eastAsia="华文中宋" w:cs="Times New Roman"/>
          <w:b/>
          <w:kern w:val="2"/>
          <w:sz w:val="44"/>
          <w:szCs w:val="44"/>
          <w:lang w:val="en-US" w:eastAsia="zh-CN" w:bidi="ar-SA"/>
        </w:rPr>
        <w:pict>
          <v:line id="Line 18" o:spid="_x0000_s1026" style="position:absolute;left:0;margin-left:204.75pt;margin-top:12.15pt;height:0.05pt;width:0.05pt;rotation:0f;z-index:251660288;" o:ole="f" fillcolor="#FFFFFF" filled="f" o:preferrelative="t" stroked="t" coordsize="21600,21600" o:allowincell="f">
            <v:fill on="f" color2="#FFFFFF" focus="0%"/>
            <v:stroke color="#000000" color2="#FFFFFF" miterlimit="2"/>
            <v:imagedata gain="65536f" blacklevel="0f" gamma="0"/>
            <o:lock v:ext="edit" position="f" selection="f" grouping="f" rotation="f" cropping="f" text="f" aspectratio="f"/>
          </v:line>
        </w:pict>
      </w:r>
      <w:r>
        <w:rPr>
          <w:rFonts w:ascii="华文中宋" w:hAnsi="华文中宋" w:eastAsia="华文中宋" w:cs="Times New Roman"/>
          <w:b/>
          <w:kern w:val="2"/>
          <w:sz w:val="44"/>
          <w:szCs w:val="44"/>
          <w:lang w:val="en-US" w:eastAsia="zh-CN" w:bidi="ar-SA"/>
        </w:rPr>
        <w:pict>
          <v:line id="Line 17" o:spid="_x0000_s1027" style="position:absolute;left:0;margin-left:204.75pt;margin-top:12.15pt;height:0.05pt;width:0.05pt;rotation:0f;z-index:251659264;" o:ole="f" fillcolor="#FFFFFF" filled="f" o:preferrelative="t" stroked="t" coordsize="21600,21600" o:allowincell="f">
            <v:fill on="f" color2="#FFFFFF" focus="0%"/>
            <v:stroke color="#000000" color2="#FFFFFF" miterlimit="2"/>
            <v:imagedata gain="65536f" blacklevel="0f" gamma="0"/>
            <o:lock v:ext="edit" position="f" selection="f" grouping="f" rotation="f" cropping="f" text="f" aspectratio="f"/>
          </v:line>
        </w:pict>
      </w:r>
      <w:r>
        <w:rPr>
          <w:rFonts w:ascii="华文中宋" w:hAnsi="华文中宋" w:eastAsia="华文中宋" w:cs="Times New Roman"/>
          <w:b/>
          <w:kern w:val="2"/>
          <w:sz w:val="44"/>
          <w:szCs w:val="44"/>
          <w:lang w:val="en-US" w:eastAsia="zh-CN" w:bidi="ar-SA"/>
        </w:rPr>
        <w:pict>
          <v:line id="Line 16" o:spid="_x0000_s1028" style="position:absolute;left:0;margin-left:204.75pt;margin-top:12.15pt;height:0.05pt;width:0.05pt;rotation:0f;z-index:251658240;" o:ole="f" fillcolor="#FFFFFF" filled="f" o:preferrelative="t" stroked="t" coordsize="21600,21600" o:allowincell="f">
            <v:fill on="f" color2="#FFFFFF" focus="0%"/>
            <v:stroke color="#000000" color2="#FFFFFF" miterlimit="2"/>
            <v:imagedata gain="65536f" blacklevel="0f" gamma="0"/>
            <o:lock v:ext="edit" position="f" selection="f" grouping="f" rotation="f" cropping="f" text="f" aspectratio="f"/>
          </v:line>
        </w:pict>
      </w:r>
      <w:r>
        <w:rPr>
          <w:rFonts w:hint="eastAsia" w:ascii="方正小标宋简体" w:eastAsia="方正小标宋简体"/>
          <w:b/>
          <w:sz w:val="44"/>
          <w:szCs w:val="44"/>
        </w:rPr>
        <w:t>关于做好2015年第</w:t>
      </w:r>
      <w:r>
        <w:rPr>
          <w:rFonts w:hint="eastAsia" w:ascii="方正小标宋简体" w:eastAsia="方正小标宋简体"/>
          <w:b/>
          <w:sz w:val="44"/>
          <w:szCs w:val="44"/>
          <w:lang w:eastAsia="zh-CN"/>
        </w:rPr>
        <w:t>二</w:t>
      </w:r>
      <w:r>
        <w:rPr>
          <w:rFonts w:hint="eastAsia" w:ascii="方正小标宋简体" w:eastAsia="方正小标宋简体"/>
          <w:b/>
          <w:sz w:val="44"/>
          <w:szCs w:val="44"/>
        </w:rPr>
        <w:t>期优良学风班</w:t>
      </w:r>
    </w:p>
    <w:p>
      <w:pPr>
        <w:spacing w:line="640" w:lineRule="exact"/>
        <w:ind w:right="40"/>
        <w:jc w:val="center"/>
        <w:rPr>
          <w:rFonts w:ascii="方正小标宋简体" w:eastAsia="方正小标宋简体"/>
          <w:b/>
          <w:sz w:val="44"/>
          <w:szCs w:val="44"/>
        </w:rPr>
      </w:pPr>
      <w:r>
        <w:rPr>
          <w:rFonts w:hint="eastAsia" w:ascii="方正小标宋简体" w:eastAsia="方正小标宋简体"/>
          <w:b/>
          <w:sz w:val="44"/>
          <w:szCs w:val="44"/>
        </w:rPr>
        <w:t>创建评选活动的通知</w:t>
      </w:r>
    </w:p>
    <w:p>
      <w:pPr>
        <w:spacing w:beforeLines="50" w:line="520" w:lineRule="exact"/>
        <w:rPr>
          <w:rFonts w:ascii="黑体" w:hAnsi="黑体" w:eastAsia="黑体"/>
          <w:b/>
          <w:sz w:val="28"/>
          <w:szCs w:val="28"/>
        </w:rPr>
      </w:pPr>
    </w:p>
    <w:p>
      <w:pPr>
        <w:spacing w:beforeLines="50" w:line="520" w:lineRule="exact"/>
        <w:rPr>
          <w:rFonts w:ascii="黑体" w:hAnsi="黑体" w:eastAsia="黑体"/>
          <w:b/>
          <w:sz w:val="28"/>
          <w:szCs w:val="28"/>
        </w:rPr>
      </w:pPr>
      <w:r>
        <w:rPr>
          <w:rFonts w:hint="eastAsia" w:ascii="黑体" w:hAnsi="黑体" w:eastAsia="黑体"/>
          <w:b/>
          <w:sz w:val="28"/>
          <w:szCs w:val="28"/>
        </w:rPr>
        <w:t>各学院、</w:t>
      </w:r>
      <w:r>
        <w:rPr>
          <w:rFonts w:ascii="黑体" w:hAnsi="黑体" w:eastAsia="黑体"/>
          <w:b/>
          <w:sz w:val="28"/>
          <w:szCs w:val="28"/>
        </w:rPr>
        <w:t>各本科班级：</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优良学风是高等学校的立校之本、发展之魂，是贯彻落实党的教育方针，全面推进素质教育，实现人才培养目标的根本保证。为适应人才培养的新形势、新要求，促进学生的全面发展，学校决定从2015年9月开始进行2015年第</w:t>
      </w:r>
      <w:r>
        <w:rPr>
          <w:rFonts w:hint="eastAsia" w:ascii="仿宋_GB2312" w:hAnsi="仿宋" w:eastAsia="仿宋_GB2312"/>
          <w:sz w:val="28"/>
          <w:szCs w:val="28"/>
          <w:lang w:eastAsia="zh-CN"/>
        </w:rPr>
        <w:t>二</w:t>
      </w:r>
      <w:r>
        <w:rPr>
          <w:rFonts w:hint="eastAsia" w:ascii="仿宋_GB2312" w:hAnsi="仿宋" w:eastAsia="仿宋_GB2312"/>
          <w:sz w:val="28"/>
          <w:szCs w:val="28"/>
        </w:rPr>
        <w:t>期优良学风班创建评选活动。现将具体事宜通知如下：</w:t>
      </w:r>
    </w:p>
    <w:p>
      <w:pPr>
        <w:spacing w:line="520" w:lineRule="exact"/>
        <w:ind w:firstLine="560" w:firstLineChars="200"/>
        <w:rPr>
          <w:rFonts w:ascii="仿宋_GB2312" w:hAnsi="黑体" w:eastAsia="仿宋_GB2312"/>
          <w:b/>
          <w:sz w:val="28"/>
          <w:szCs w:val="28"/>
        </w:rPr>
      </w:pPr>
      <w:r>
        <w:rPr>
          <w:rFonts w:hint="eastAsia" w:ascii="仿宋_GB2312" w:hAnsi="黑体" w:eastAsia="仿宋_GB2312"/>
          <w:b/>
          <w:sz w:val="28"/>
          <w:szCs w:val="28"/>
        </w:rPr>
        <w:t>一、活动目的</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以优良学风班创建评选为抓手，运用教育、引导、管理、服务等各种方式，引领学生树立正确的学习观念，端正学习态度，明确学习目标，深化艰苦朴素、团结向上、博学笃行的优良学风，为学生成长成才奠定坚实的基础。</w:t>
      </w:r>
    </w:p>
    <w:p>
      <w:pPr>
        <w:spacing w:line="520" w:lineRule="exact"/>
        <w:ind w:firstLine="560" w:firstLineChars="200"/>
        <w:rPr>
          <w:rFonts w:ascii="仿宋_GB2312" w:hAnsi="黑体" w:eastAsia="仿宋_GB2312"/>
          <w:b/>
          <w:sz w:val="28"/>
          <w:szCs w:val="28"/>
        </w:rPr>
      </w:pPr>
      <w:r>
        <w:rPr>
          <w:rFonts w:hint="eastAsia" w:ascii="仿宋_GB2312" w:hAnsi="黑体" w:eastAsia="仿宋_GB2312"/>
          <w:b/>
          <w:sz w:val="28"/>
          <w:szCs w:val="28"/>
        </w:rPr>
        <w:t>二、创建评选的范围、形式、时间</w:t>
      </w:r>
    </w:p>
    <w:p>
      <w:pPr>
        <w:spacing w:line="520" w:lineRule="exact"/>
        <w:ind w:firstLine="570"/>
        <w:rPr>
          <w:rFonts w:ascii="仿宋_GB2312" w:hAnsi="仿宋" w:eastAsia="仿宋_GB2312"/>
          <w:b/>
          <w:sz w:val="28"/>
          <w:szCs w:val="28"/>
        </w:rPr>
      </w:pPr>
      <w:r>
        <w:rPr>
          <w:rFonts w:hint="eastAsia" w:ascii="仿宋_GB2312" w:hAnsi="仿宋" w:eastAsia="仿宋_GB2312"/>
          <w:b/>
          <w:sz w:val="28"/>
          <w:szCs w:val="28"/>
        </w:rPr>
        <w:t>1.创建评选范围</w:t>
      </w:r>
    </w:p>
    <w:p>
      <w:pPr>
        <w:spacing w:line="520" w:lineRule="exact"/>
        <w:ind w:firstLine="570"/>
        <w:rPr>
          <w:rFonts w:ascii="仿宋_GB2312" w:hAnsi="仿宋" w:eastAsia="仿宋_GB2312"/>
          <w:sz w:val="28"/>
          <w:szCs w:val="28"/>
        </w:rPr>
      </w:pPr>
      <w:r>
        <w:rPr>
          <w:rFonts w:hint="eastAsia" w:ascii="仿宋_GB2312" w:hAnsi="仿宋" w:eastAsia="仿宋_GB2312"/>
          <w:sz w:val="28"/>
          <w:szCs w:val="28"/>
        </w:rPr>
        <w:t>我校全日制本科生班级。</w:t>
      </w:r>
    </w:p>
    <w:p>
      <w:pPr>
        <w:spacing w:line="520" w:lineRule="exact"/>
        <w:ind w:firstLine="570"/>
        <w:rPr>
          <w:rFonts w:ascii="仿宋_GB2312" w:hAnsi="仿宋" w:eastAsia="仿宋_GB2312"/>
          <w:b/>
          <w:sz w:val="28"/>
          <w:szCs w:val="28"/>
        </w:rPr>
      </w:pPr>
      <w:r>
        <w:rPr>
          <w:rFonts w:hint="eastAsia" w:ascii="仿宋_GB2312" w:hAnsi="仿宋" w:eastAsia="仿宋_GB2312"/>
          <w:b/>
          <w:sz w:val="28"/>
          <w:szCs w:val="28"/>
        </w:rPr>
        <w:t>2.创建评选形式、时间</w:t>
      </w:r>
    </w:p>
    <w:p>
      <w:pPr>
        <w:spacing w:line="520" w:lineRule="exact"/>
        <w:ind w:firstLine="570"/>
        <w:rPr>
          <w:rFonts w:ascii="仿宋_GB2312" w:hAnsi="仿宋" w:eastAsia="仿宋_GB2312"/>
          <w:sz w:val="28"/>
          <w:szCs w:val="28"/>
        </w:rPr>
      </w:pPr>
      <w:r>
        <w:rPr>
          <w:rFonts w:hint="eastAsia" w:ascii="仿宋_GB2312" w:hAnsi="仿宋" w:eastAsia="仿宋_GB2312"/>
          <w:sz w:val="28"/>
          <w:szCs w:val="28"/>
        </w:rPr>
        <w:t>优良学风班创建评选活动采取“申请创建-每月评比-集中表彰”的形式进行，每月评选“优良学风流动红旗”，根据“优良学风流动红旗”的评选结果和其他评选条件，对表现突出的班级授予“中国矿业大学优良学风班”荣誉称号。</w:t>
      </w:r>
    </w:p>
    <w:p>
      <w:pPr>
        <w:spacing w:line="520" w:lineRule="exact"/>
        <w:ind w:firstLine="570"/>
        <w:rPr>
          <w:rFonts w:ascii="仿宋_GB2312" w:hAnsi="仿宋" w:eastAsia="仿宋_GB2312"/>
          <w:sz w:val="28"/>
          <w:szCs w:val="28"/>
        </w:rPr>
      </w:pPr>
      <w:r>
        <w:rPr>
          <w:rFonts w:hint="eastAsia" w:ascii="仿宋_GB2312" w:hAnsi="仿宋" w:eastAsia="仿宋_GB2312"/>
          <w:sz w:val="28"/>
          <w:szCs w:val="28"/>
        </w:rPr>
        <w:t>2015年第</w:t>
      </w:r>
      <w:r>
        <w:rPr>
          <w:rFonts w:hint="eastAsia" w:ascii="仿宋_GB2312" w:hAnsi="仿宋" w:eastAsia="仿宋_GB2312"/>
          <w:sz w:val="28"/>
          <w:szCs w:val="28"/>
          <w:lang w:eastAsia="zh-CN"/>
        </w:rPr>
        <w:t>二</w:t>
      </w:r>
      <w:r>
        <w:rPr>
          <w:rFonts w:hint="eastAsia" w:ascii="仿宋_GB2312" w:hAnsi="仿宋" w:eastAsia="仿宋_GB2312"/>
          <w:sz w:val="28"/>
          <w:szCs w:val="28"/>
        </w:rPr>
        <w:t>期优良学风班创建评选时间为2015年9月至2016年3月，</w:t>
      </w:r>
      <w:r>
        <w:rPr>
          <w:rFonts w:ascii="仿宋_GB2312" w:hAnsi="仿宋" w:eastAsia="仿宋_GB2312"/>
          <w:sz w:val="28"/>
          <w:szCs w:val="28"/>
        </w:rPr>
        <w:t>其中</w:t>
      </w:r>
      <w:r>
        <w:rPr>
          <w:rFonts w:hint="eastAsia" w:ascii="仿宋_GB2312" w:hAnsi="仿宋" w:eastAsia="仿宋_GB2312"/>
          <w:sz w:val="28"/>
          <w:szCs w:val="28"/>
        </w:rPr>
        <w:t>2015年9月</w:t>
      </w:r>
      <w:r>
        <w:rPr>
          <w:rFonts w:ascii="仿宋_GB2312" w:hAnsi="仿宋" w:eastAsia="仿宋_GB2312"/>
          <w:sz w:val="28"/>
          <w:szCs w:val="28"/>
        </w:rPr>
        <w:t>为申报月，</w:t>
      </w:r>
      <w:r>
        <w:rPr>
          <w:rFonts w:hint="eastAsia" w:ascii="仿宋_GB2312" w:hAnsi="仿宋" w:eastAsia="仿宋_GB2312"/>
          <w:sz w:val="28"/>
          <w:szCs w:val="28"/>
        </w:rPr>
        <w:t>2015年10月</w:t>
      </w:r>
      <w:r>
        <w:rPr>
          <w:rFonts w:ascii="仿宋_GB2312" w:hAnsi="仿宋" w:eastAsia="仿宋_GB2312"/>
          <w:sz w:val="28"/>
          <w:szCs w:val="28"/>
        </w:rPr>
        <w:t>、</w:t>
      </w:r>
      <w:r>
        <w:rPr>
          <w:rFonts w:hint="eastAsia" w:ascii="仿宋_GB2312" w:hAnsi="仿宋" w:eastAsia="仿宋_GB2312"/>
          <w:sz w:val="28"/>
          <w:szCs w:val="28"/>
        </w:rPr>
        <w:t>11月、12月以及2016年1月</w:t>
      </w:r>
      <w:r>
        <w:rPr>
          <w:rFonts w:ascii="仿宋_GB2312" w:hAnsi="仿宋" w:eastAsia="仿宋_GB2312"/>
          <w:sz w:val="28"/>
          <w:szCs w:val="28"/>
        </w:rPr>
        <w:t>各评选</w:t>
      </w:r>
      <w:r>
        <w:rPr>
          <w:rFonts w:hint="eastAsia" w:ascii="仿宋_GB2312" w:hAnsi="仿宋" w:eastAsia="仿宋_GB2312"/>
          <w:sz w:val="28"/>
          <w:szCs w:val="28"/>
        </w:rPr>
        <w:t>1次“优良学风流动红旗”，2016年3</w:t>
      </w:r>
      <w:r>
        <w:rPr>
          <w:rFonts w:hint="eastAsia" w:ascii="宋体" w:hAnsi="宋体" w:cs="宋体"/>
          <w:sz w:val="28"/>
          <w:szCs w:val="28"/>
        </w:rPr>
        <w:t>月</w:t>
      </w:r>
      <w:r>
        <w:rPr>
          <w:rFonts w:hint="eastAsia" w:ascii="仿宋_GB2312" w:hAnsi="仿宋" w:eastAsia="仿宋_GB2312"/>
          <w:sz w:val="28"/>
          <w:szCs w:val="28"/>
        </w:rPr>
        <w:t>为“优良学风班”集中评选表彰时间。</w:t>
      </w:r>
    </w:p>
    <w:p>
      <w:pPr>
        <w:spacing w:line="520" w:lineRule="exact"/>
        <w:ind w:firstLine="560" w:firstLineChars="200"/>
        <w:rPr>
          <w:rFonts w:ascii="仿宋_GB2312" w:hAnsi="黑体" w:eastAsia="仿宋_GB2312"/>
          <w:b/>
          <w:sz w:val="28"/>
          <w:szCs w:val="28"/>
        </w:rPr>
      </w:pPr>
      <w:r>
        <w:rPr>
          <w:rFonts w:hint="eastAsia" w:ascii="仿宋_GB2312" w:hAnsi="黑体" w:eastAsia="仿宋_GB2312"/>
          <w:b/>
          <w:sz w:val="28"/>
          <w:szCs w:val="28"/>
        </w:rPr>
        <w:t>三、评选流程</w:t>
      </w:r>
    </w:p>
    <w:p>
      <w:pPr>
        <w:spacing w:line="520" w:lineRule="exact"/>
        <w:rPr>
          <w:rFonts w:ascii="仿宋_GB2312" w:hAnsi="仿宋" w:eastAsia="仿宋_GB2312"/>
          <w:sz w:val="28"/>
          <w:szCs w:val="28"/>
        </w:rPr>
      </w:pPr>
      <w:r>
        <w:rPr>
          <w:rFonts w:hint="eastAsia" w:ascii="仿宋_GB2312" w:hAnsi="仿宋" w:eastAsia="仿宋_GB2312"/>
          <w:sz w:val="28"/>
          <w:szCs w:val="28"/>
        </w:rPr>
        <w:t xml:space="preserve">    1.优良学风班评审委员会（以下简称评审委员会）依据《中国矿业大学优良学风班评选办法（试行）》（见附件一）负责开展2015年第</w:t>
      </w:r>
      <w:r>
        <w:rPr>
          <w:rFonts w:hint="eastAsia" w:ascii="仿宋_GB2312" w:hAnsi="仿宋" w:eastAsia="仿宋_GB2312"/>
          <w:sz w:val="28"/>
          <w:szCs w:val="28"/>
          <w:lang w:eastAsia="zh-CN"/>
        </w:rPr>
        <w:t>二</w:t>
      </w:r>
      <w:r>
        <w:rPr>
          <w:rFonts w:hint="eastAsia" w:ascii="仿宋_GB2312" w:hAnsi="仿宋" w:eastAsia="仿宋_GB2312"/>
          <w:sz w:val="28"/>
          <w:szCs w:val="28"/>
        </w:rPr>
        <w:t>学期优良学风班的评选工作。</w:t>
      </w:r>
    </w:p>
    <w:p>
      <w:pPr>
        <w:spacing w:line="520" w:lineRule="exact"/>
        <w:rPr>
          <w:rFonts w:ascii="仿宋_GB2312" w:hAnsi="仿宋" w:eastAsia="仿宋_GB2312"/>
          <w:sz w:val="28"/>
          <w:szCs w:val="28"/>
        </w:rPr>
      </w:pPr>
      <w:r>
        <w:rPr>
          <w:rFonts w:hint="eastAsia" w:ascii="仿宋_GB2312" w:hAnsi="仿宋" w:eastAsia="仿宋_GB2312"/>
          <w:sz w:val="28"/>
          <w:szCs w:val="28"/>
        </w:rPr>
        <w:t xml:space="preserve">    2.参加本</w:t>
      </w:r>
      <w:r>
        <w:rPr>
          <w:rFonts w:ascii="仿宋_GB2312" w:hAnsi="仿宋" w:eastAsia="仿宋_GB2312"/>
          <w:sz w:val="28"/>
          <w:szCs w:val="28"/>
        </w:rPr>
        <w:t>期</w:t>
      </w:r>
      <w:r>
        <w:rPr>
          <w:rFonts w:hint="eastAsia" w:ascii="仿宋_GB2312" w:hAnsi="仿宋" w:eastAsia="仿宋_GB2312"/>
          <w:sz w:val="28"/>
          <w:szCs w:val="28"/>
        </w:rPr>
        <w:t>优良学风班创建评选的班级须于9月2</w:t>
      </w:r>
      <w:r>
        <w:rPr>
          <w:rFonts w:hint="eastAsia" w:ascii="仿宋_GB2312" w:hAnsi="仿宋" w:eastAsia="仿宋_GB2312"/>
          <w:sz w:val="28"/>
          <w:szCs w:val="28"/>
          <w:lang w:val="en-US" w:eastAsia="zh-CN"/>
        </w:rPr>
        <w:t>5</w:t>
      </w:r>
      <w:r>
        <w:rPr>
          <w:rFonts w:hint="eastAsia" w:ascii="仿宋_GB2312" w:hAnsi="仿宋" w:eastAsia="仿宋_GB2312"/>
          <w:sz w:val="28"/>
          <w:szCs w:val="28"/>
        </w:rPr>
        <w:t>日</w:t>
      </w:r>
      <w:r>
        <w:rPr>
          <w:rFonts w:ascii="仿宋_GB2312" w:hAnsi="仿宋" w:eastAsia="仿宋_GB2312"/>
          <w:sz w:val="28"/>
          <w:szCs w:val="28"/>
        </w:rPr>
        <w:t>前</w:t>
      </w:r>
      <w:r>
        <w:rPr>
          <w:rFonts w:hint="eastAsia" w:ascii="仿宋_GB2312" w:hAnsi="仿宋" w:eastAsia="仿宋_GB2312"/>
          <w:sz w:val="28"/>
          <w:szCs w:val="28"/>
        </w:rPr>
        <w:t>向评审委员会提出创建申请，填写《优良学风班创建申请登记表》（见附件二）和《优良学风班申请基本信息汇总表》（见附件三），并于9月2</w:t>
      </w:r>
      <w:r>
        <w:rPr>
          <w:rFonts w:hint="eastAsia" w:ascii="仿宋_GB2312" w:hAnsi="仿宋" w:eastAsia="仿宋_GB2312"/>
          <w:sz w:val="28"/>
          <w:szCs w:val="28"/>
          <w:lang w:val="en-US" w:eastAsia="zh-CN"/>
        </w:rPr>
        <w:t>5</w:t>
      </w:r>
      <w:r>
        <w:rPr>
          <w:rFonts w:hint="eastAsia" w:ascii="仿宋_GB2312" w:hAnsi="仿宋" w:eastAsia="仿宋_GB2312"/>
          <w:sz w:val="28"/>
          <w:szCs w:val="28"/>
        </w:rPr>
        <w:t>日17点</w:t>
      </w:r>
      <w:r>
        <w:rPr>
          <w:rFonts w:ascii="仿宋_GB2312" w:hAnsi="仿宋" w:eastAsia="仿宋_GB2312"/>
          <w:sz w:val="28"/>
          <w:szCs w:val="28"/>
        </w:rPr>
        <w:t>前</w:t>
      </w:r>
      <w:r>
        <w:rPr>
          <w:rFonts w:hint="eastAsia" w:ascii="仿宋_GB2312" w:hAnsi="仿宋" w:eastAsia="仿宋_GB2312"/>
          <w:sz w:val="28"/>
          <w:szCs w:val="28"/>
          <w:lang w:eastAsia="zh-CN"/>
        </w:rPr>
        <w:t>以班级为单位</w:t>
      </w:r>
      <w:r>
        <w:rPr>
          <w:rFonts w:ascii="仿宋_GB2312" w:hAnsi="仿宋" w:eastAsia="仿宋_GB2312"/>
          <w:sz w:val="28"/>
          <w:szCs w:val="28"/>
        </w:rPr>
        <w:t>纸质档交至</w:t>
      </w:r>
      <w:r>
        <w:rPr>
          <w:rFonts w:hint="eastAsia" w:ascii="仿宋_GB2312" w:eastAsia="仿宋_GB2312"/>
          <w:sz w:val="28"/>
          <w:szCs w:val="28"/>
        </w:rPr>
        <w:t>至桃苑二号楼C218室评审委员会办公处，同时电子档发至邮箱youliangxuefeng@126.com</w:t>
      </w:r>
      <w:r>
        <w:rPr>
          <w:rFonts w:hint="eastAsia" w:ascii="仿宋_GB2312" w:eastAsia="仿宋_GB2312"/>
          <w:sz w:val="28"/>
          <w:szCs w:val="28"/>
          <w:lang w:eastAsia="zh-CN"/>
        </w:rPr>
        <w:t>。为方便通知有关事宜，申请班级的班长请于</w:t>
      </w:r>
      <w:r>
        <w:rPr>
          <w:rFonts w:hint="eastAsia" w:ascii="仿宋_GB2312" w:hAnsi="仿宋" w:eastAsia="仿宋_GB2312"/>
          <w:sz w:val="28"/>
          <w:szCs w:val="28"/>
        </w:rPr>
        <w:t>9月2</w:t>
      </w:r>
      <w:r>
        <w:rPr>
          <w:rFonts w:hint="eastAsia" w:ascii="仿宋_GB2312" w:hAnsi="仿宋" w:eastAsia="仿宋_GB2312"/>
          <w:sz w:val="28"/>
          <w:szCs w:val="28"/>
          <w:lang w:val="en-US" w:eastAsia="zh-CN"/>
        </w:rPr>
        <w:t>5</w:t>
      </w:r>
      <w:r>
        <w:rPr>
          <w:rFonts w:hint="eastAsia" w:ascii="仿宋_GB2312" w:hAnsi="仿宋" w:eastAsia="仿宋_GB2312"/>
          <w:sz w:val="28"/>
          <w:szCs w:val="28"/>
        </w:rPr>
        <w:t>日17点</w:t>
      </w:r>
      <w:r>
        <w:rPr>
          <w:rFonts w:ascii="仿宋_GB2312" w:hAnsi="仿宋" w:eastAsia="仿宋_GB2312"/>
          <w:sz w:val="28"/>
          <w:szCs w:val="28"/>
        </w:rPr>
        <w:t>前</w:t>
      </w:r>
      <w:r>
        <w:rPr>
          <w:rFonts w:hint="eastAsia" w:ascii="仿宋_GB2312" w:eastAsia="仿宋_GB2312"/>
          <w:sz w:val="28"/>
          <w:szCs w:val="28"/>
          <w:lang w:eastAsia="zh-CN"/>
        </w:rPr>
        <w:t>加入第二期优良学风班创建</w:t>
      </w:r>
      <w:r>
        <w:rPr>
          <w:rFonts w:hint="eastAsia" w:ascii="仿宋_GB2312" w:eastAsia="仿宋_GB2312"/>
          <w:sz w:val="28"/>
          <w:szCs w:val="28"/>
          <w:lang w:val="en-US" w:eastAsia="zh-CN"/>
        </w:rPr>
        <w:t>QQ群，群号460748640，并将自己的群名片修改为“学院简称-班级”的形式，如“矿业-采矿14-1班”。</w:t>
      </w:r>
      <w:bookmarkStart w:id="0" w:name="_GoBack"/>
      <w:bookmarkEnd w:id="0"/>
    </w:p>
    <w:p>
      <w:pPr>
        <w:spacing w:line="520" w:lineRule="exact"/>
        <w:rPr>
          <w:rFonts w:ascii="仿宋_GB2312" w:hAnsi="宋体" w:eastAsia="仿宋_GB2312"/>
          <w:kern w:val="0"/>
          <w:sz w:val="24"/>
        </w:rPr>
      </w:pPr>
      <w:r>
        <w:rPr>
          <w:rFonts w:hint="eastAsia" w:ascii="仿宋_GB2312" w:hAnsi="仿宋" w:eastAsia="仿宋_GB2312"/>
          <w:sz w:val="28"/>
          <w:szCs w:val="28"/>
        </w:rPr>
        <w:t xml:space="preserve">    3.评审委员会对申报的班级进行审核，在9月</w:t>
      </w:r>
      <w:r>
        <w:rPr>
          <w:rFonts w:hint="eastAsia" w:ascii="仿宋_GB2312" w:hAnsi="仿宋" w:eastAsia="仿宋_GB2312"/>
          <w:sz w:val="28"/>
          <w:szCs w:val="28"/>
          <w:lang w:val="en-US" w:eastAsia="zh-CN"/>
        </w:rPr>
        <w:t>30</w:t>
      </w:r>
      <w:r>
        <w:rPr>
          <w:rFonts w:hint="eastAsia" w:ascii="仿宋_GB2312" w:hAnsi="仿宋" w:eastAsia="仿宋_GB2312"/>
          <w:sz w:val="28"/>
          <w:szCs w:val="28"/>
        </w:rPr>
        <w:t>日之前拟定本期创建优良学风班的班级名单，并在全校范围内公示。</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4.自2015年10月起至2016年1月为本期优良学风班的创建期。在创建期间，各申报班级需接受评审委员会的不定期检查，每月进行考核评比，评比按得分高低进行排名，排名靠前的班级授予“优良学风流动红旗”。</w:t>
      </w:r>
    </w:p>
    <w:p>
      <w:pPr>
        <w:spacing w:line="520" w:lineRule="exact"/>
        <w:ind w:firstLine="560" w:firstLineChars="200"/>
        <w:rPr>
          <w:rFonts w:ascii="仿宋_GB2312" w:eastAsia="仿宋_GB2312"/>
          <w:sz w:val="28"/>
          <w:szCs w:val="28"/>
        </w:rPr>
      </w:pPr>
      <w:r>
        <w:rPr>
          <w:rFonts w:hint="eastAsia" w:ascii="仿宋_GB2312" w:hAnsi="仿宋" w:eastAsia="仿宋_GB2312"/>
          <w:sz w:val="28"/>
          <w:szCs w:val="28"/>
        </w:rPr>
        <w:t>5.申请创建优良学风班且获得过“优良学风流动红旗”，具备《中国矿业大学优良学风班评选办法（试行）》中关于优良学风班条件的班级，须于下学期开学后两周内填写</w:t>
      </w:r>
      <w:r>
        <w:rPr>
          <w:rFonts w:hint="eastAsia" w:ascii="仿宋_GB2312" w:eastAsia="仿宋_GB2312"/>
          <w:sz w:val="28"/>
          <w:szCs w:val="28"/>
        </w:rPr>
        <w:t>《优良学风班申报表》（见附件四）并附相关支撑材料，交至评审委员会。</w:t>
      </w:r>
    </w:p>
    <w:p>
      <w:pPr>
        <w:spacing w:line="520" w:lineRule="exact"/>
        <w:ind w:firstLine="560" w:firstLineChars="200"/>
        <w:rPr>
          <w:rFonts w:ascii="仿宋_GB2312" w:hAnsi="仿宋" w:eastAsia="仿宋_GB2312"/>
          <w:sz w:val="28"/>
          <w:szCs w:val="28"/>
        </w:rPr>
      </w:pPr>
      <w:r>
        <w:rPr>
          <w:rFonts w:hint="eastAsia" w:ascii="仿宋_GB2312" w:hAnsi="仿宋" w:eastAsia="仿宋_GB2312"/>
          <w:sz w:val="28"/>
          <w:szCs w:val="28"/>
        </w:rPr>
        <w:t>6.2016年3月，评审委员会根据《中国矿业大学优良学风班评选办法（试行）》对各申报班级提交的材料进行审核，确定优良学风班正式名单并予以公示。</w:t>
      </w:r>
    </w:p>
    <w:p>
      <w:pPr>
        <w:spacing w:line="520" w:lineRule="exact"/>
        <w:ind w:firstLine="560" w:firstLineChars="200"/>
        <w:rPr>
          <w:rFonts w:ascii="仿宋_GB2312" w:hAnsi="黑体" w:eastAsia="仿宋_GB2312"/>
          <w:b/>
          <w:sz w:val="28"/>
          <w:szCs w:val="28"/>
        </w:rPr>
      </w:pPr>
      <w:r>
        <w:rPr>
          <w:rFonts w:hint="eastAsia" w:ascii="仿宋_GB2312" w:hAnsi="黑体" w:eastAsia="仿宋_GB2312"/>
          <w:b/>
          <w:sz w:val="28"/>
          <w:szCs w:val="28"/>
        </w:rPr>
        <w:t>四、表彰奖励与结果应用</w:t>
      </w:r>
    </w:p>
    <w:p>
      <w:pPr>
        <w:pStyle w:val="9"/>
        <w:spacing w:line="520" w:lineRule="exact"/>
        <w:ind w:firstLine="0" w:firstLineChars="0"/>
        <w:rPr>
          <w:rFonts w:ascii="仿宋_GB2312" w:hAnsi="仿宋" w:eastAsia="仿宋_GB2312"/>
          <w:sz w:val="28"/>
          <w:szCs w:val="28"/>
        </w:rPr>
      </w:pPr>
      <w:r>
        <w:rPr>
          <w:rFonts w:hint="eastAsia" w:ascii="黑体" w:hAnsi="黑体" w:eastAsia="黑体" w:cs="黑体"/>
          <w:b/>
          <w:bCs/>
          <w:sz w:val="28"/>
          <w:szCs w:val="28"/>
        </w:rPr>
        <w:t xml:space="preserve">    </w:t>
      </w:r>
      <w:r>
        <w:rPr>
          <w:rFonts w:hint="eastAsia" w:ascii="仿宋_GB2312" w:hAnsi="仿宋" w:eastAsia="仿宋_GB2312"/>
          <w:sz w:val="28"/>
          <w:szCs w:val="28"/>
        </w:rPr>
        <w:t>1.获得“优良学风流动红旗”“优良学风班”荣誉称号的班级</w:t>
      </w:r>
      <w:r>
        <w:rPr>
          <w:rFonts w:hint="eastAsia" w:ascii="仿宋_GB2312" w:hAnsi="仿宋" w:eastAsia="仿宋_GB2312"/>
          <w:sz w:val="28"/>
          <w:szCs w:val="28"/>
          <w:lang w:eastAsia="zh-CN"/>
        </w:rPr>
        <w:t>将</w:t>
      </w:r>
      <w:r>
        <w:rPr>
          <w:rFonts w:hint="eastAsia" w:ascii="仿宋_GB2312" w:hAnsi="仿宋" w:eastAsia="仿宋_GB2312"/>
          <w:sz w:val="28"/>
          <w:szCs w:val="28"/>
        </w:rPr>
        <w:t>发放班级学风建设资金</w:t>
      </w:r>
      <w:r>
        <w:rPr>
          <w:rFonts w:hint="eastAsia" w:ascii="仿宋_GB2312" w:hAnsi="仿宋" w:eastAsia="仿宋_GB2312"/>
          <w:sz w:val="28"/>
          <w:szCs w:val="28"/>
          <w:lang w:eastAsia="zh-CN"/>
        </w:rPr>
        <w:t>，</w:t>
      </w:r>
      <w:r>
        <w:rPr>
          <w:rFonts w:hint="eastAsia" w:ascii="仿宋_GB2312" w:hAnsi="仿宋" w:eastAsia="仿宋_GB2312"/>
          <w:sz w:val="28"/>
          <w:szCs w:val="28"/>
        </w:rPr>
        <w:t>用于学习资料的购买、学习条件改善、学习活动开展，资金使用情况需向评审委员会备案。</w:t>
      </w:r>
    </w:p>
    <w:p>
      <w:pPr>
        <w:pStyle w:val="9"/>
        <w:spacing w:line="520" w:lineRule="exact"/>
        <w:ind w:firstLine="560"/>
        <w:rPr>
          <w:rFonts w:ascii="仿宋_GB2312" w:hAnsi="仿宋" w:eastAsia="仿宋_GB2312"/>
          <w:sz w:val="28"/>
          <w:szCs w:val="28"/>
        </w:rPr>
      </w:pPr>
      <w:r>
        <w:rPr>
          <w:rFonts w:hint="eastAsia" w:ascii="仿宋_GB2312" w:hAnsi="仿宋" w:eastAsia="仿宋_GB2312"/>
          <w:sz w:val="28"/>
          <w:szCs w:val="28"/>
        </w:rPr>
        <w:t>2.创建评选优良学风班的结果将作为每年度各类校级及以上先进班集体推荐、评选优秀辅导员、年度模范班主任的重要依据。</w:t>
      </w:r>
    </w:p>
    <w:p>
      <w:pPr>
        <w:pStyle w:val="9"/>
        <w:spacing w:line="520" w:lineRule="exact"/>
        <w:ind w:firstLine="560"/>
        <w:rPr>
          <w:rFonts w:ascii="仿宋_GB2312" w:hAnsi="仿宋" w:eastAsia="仿宋_GB2312"/>
          <w:sz w:val="28"/>
          <w:szCs w:val="28"/>
        </w:rPr>
      </w:pPr>
      <w:r>
        <w:rPr>
          <w:rFonts w:hint="eastAsia" w:ascii="仿宋_GB2312" w:hAnsi="仿宋" w:eastAsia="仿宋_GB2312"/>
          <w:sz w:val="28"/>
          <w:szCs w:val="28"/>
        </w:rPr>
        <w:t>3. 在每学年度的学生素质发展综合测评中，上学年获评优良学风班的班级班长、团支部书记、学习委员发展素质分加3分，班委会其他成员加2分，其他同学加1分。</w:t>
      </w:r>
    </w:p>
    <w:p>
      <w:pPr>
        <w:pStyle w:val="9"/>
        <w:spacing w:line="520" w:lineRule="exact"/>
        <w:ind w:firstLine="560"/>
        <w:rPr>
          <w:rFonts w:ascii="仿宋_GB2312" w:hAnsi="仿宋" w:eastAsia="仿宋_GB2312"/>
          <w:sz w:val="28"/>
          <w:szCs w:val="28"/>
        </w:rPr>
      </w:pPr>
      <w:r>
        <w:rPr>
          <w:rFonts w:hint="eastAsia" w:ascii="仿宋_GB2312" w:hAnsi="仿宋" w:eastAsia="仿宋_GB2312"/>
          <w:sz w:val="28"/>
          <w:szCs w:val="28"/>
        </w:rPr>
        <w:t>4.每个创建评选周期结束后，将对评选出的优良学风班在学校平台（如网站、食堂大屏幕、广播台、宣传栏等）展示班级风采，并推广典型经验和做法。</w:t>
      </w:r>
    </w:p>
    <w:p>
      <w:pPr>
        <w:spacing w:line="520" w:lineRule="exact"/>
        <w:rPr>
          <w:rFonts w:ascii="仿宋" w:hAnsi="仿宋" w:eastAsia="仿宋"/>
          <w:sz w:val="28"/>
          <w:szCs w:val="28"/>
        </w:rPr>
      </w:pPr>
    </w:p>
    <w:p>
      <w:pPr>
        <w:spacing w:line="520" w:lineRule="exact"/>
        <w:rPr>
          <w:rFonts w:ascii="仿宋" w:hAnsi="仿宋" w:eastAsia="仿宋"/>
          <w:sz w:val="28"/>
          <w:szCs w:val="28"/>
        </w:rPr>
      </w:pPr>
    </w:p>
    <w:p>
      <w:pPr>
        <w:spacing w:line="520" w:lineRule="exact"/>
        <w:rPr>
          <w:rFonts w:ascii="仿宋" w:hAnsi="仿宋" w:eastAsia="仿宋"/>
          <w:sz w:val="28"/>
          <w:szCs w:val="28"/>
        </w:rPr>
      </w:pPr>
    </w:p>
    <w:p>
      <w:pPr>
        <w:spacing w:line="520" w:lineRule="exact"/>
        <w:rPr>
          <w:rFonts w:ascii="仿宋" w:hAnsi="仿宋" w:eastAsia="仿宋"/>
          <w:sz w:val="28"/>
          <w:szCs w:val="28"/>
        </w:rPr>
      </w:pPr>
    </w:p>
    <w:p>
      <w:pPr>
        <w:spacing w:line="520" w:lineRule="exact"/>
        <w:rPr>
          <w:rFonts w:ascii="仿宋_GB2312" w:hAnsi="仿宋" w:eastAsia="仿宋_GB2312"/>
          <w:sz w:val="28"/>
          <w:szCs w:val="28"/>
        </w:rPr>
      </w:pPr>
      <w:r>
        <w:rPr>
          <w:rFonts w:hint="eastAsia" w:ascii="仿宋_GB2312" w:hAnsi="仿宋" w:eastAsia="仿宋_GB2312"/>
          <w:sz w:val="28"/>
          <w:szCs w:val="28"/>
        </w:rPr>
        <w:t xml:space="preserve">                                          优良学风班评审委员会</w:t>
      </w:r>
    </w:p>
    <w:p>
      <w:pPr>
        <w:spacing w:line="520" w:lineRule="exact"/>
        <w:rPr>
          <w:rFonts w:ascii="仿宋_GB2312" w:hAnsi="仿宋" w:eastAsia="仿宋_GB2312"/>
          <w:sz w:val="28"/>
          <w:szCs w:val="28"/>
        </w:rPr>
      </w:pPr>
      <w:r>
        <w:rPr>
          <w:rFonts w:hint="eastAsia" w:ascii="仿宋_GB2312" w:hAnsi="仿宋" w:eastAsia="仿宋_GB2312"/>
          <w:sz w:val="28"/>
          <w:szCs w:val="28"/>
        </w:rPr>
        <w:t xml:space="preserve">                                            2015年9月</w:t>
      </w:r>
      <w:r>
        <w:rPr>
          <w:rFonts w:hint="eastAsia" w:ascii="仿宋_GB2312" w:hAnsi="仿宋" w:eastAsia="仿宋_GB2312"/>
          <w:sz w:val="28"/>
          <w:szCs w:val="28"/>
          <w:lang w:val="en-US" w:eastAsia="zh-CN"/>
        </w:rPr>
        <w:t>22</w:t>
      </w:r>
      <w:r>
        <w:rPr>
          <w:rFonts w:hint="eastAsia" w:ascii="仿宋_GB2312" w:hAnsi="仿宋" w:eastAsia="仿宋_GB2312"/>
          <w:sz w:val="28"/>
          <w:szCs w:val="28"/>
        </w:rPr>
        <w:t>日</w:t>
      </w:r>
    </w:p>
    <w:p>
      <w:pPr>
        <w:spacing w:line="520" w:lineRule="exact"/>
        <w:rPr>
          <w:rFonts w:ascii="仿宋" w:hAnsi="仿宋" w:eastAsia="仿宋"/>
          <w:sz w:val="28"/>
          <w:szCs w:val="28"/>
        </w:rPr>
      </w:pPr>
    </w:p>
    <w:sectPr>
      <w:headerReference r:id="rId4" w:type="default"/>
      <w:pgSz w:w="11906" w:h="16838"/>
      <w:pgMar w:top="1418" w:right="1588" w:bottom="1418"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000FC"/>
    <w:rsid w:val="0000417D"/>
    <w:rsid w:val="000155A3"/>
    <w:rsid w:val="00023217"/>
    <w:rsid w:val="00074871"/>
    <w:rsid w:val="00093F6C"/>
    <w:rsid w:val="000A0A8F"/>
    <w:rsid w:val="000D0CFF"/>
    <w:rsid w:val="000D6771"/>
    <w:rsid w:val="000E15A3"/>
    <w:rsid w:val="000E7D4B"/>
    <w:rsid w:val="000F10AC"/>
    <w:rsid w:val="001023EA"/>
    <w:rsid w:val="0010292D"/>
    <w:rsid w:val="00104AF7"/>
    <w:rsid w:val="0010751C"/>
    <w:rsid w:val="001273BD"/>
    <w:rsid w:val="0014042E"/>
    <w:rsid w:val="001472CC"/>
    <w:rsid w:val="00160F77"/>
    <w:rsid w:val="0016374C"/>
    <w:rsid w:val="00172A27"/>
    <w:rsid w:val="00177B21"/>
    <w:rsid w:val="001A40BA"/>
    <w:rsid w:val="001A7A81"/>
    <w:rsid w:val="001B0EB8"/>
    <w:rsid w:val="001B13EF"/>
    <w:rsid w:val="001B6EEF"/>
    <w:rsid w:val="001C5283"/>
    <w:rsid w:val="001C6CAF"/>
    <w:rsid w:val="001F4438"/>
    <w:rsid w:val="002041B6"/>
    <w:rsid w:val="00233108"/>
    <w:rsid w:val="002420C8"/>
    <w:rsid w:val="00254176"/>
    <w:rsid w:val="002554B3"/>
    <w:rsid w:val="00272A49"/>
    <w:rsid w:val="002A07CD"/>
    <w:rsid w:val="002B0379"/>
    <w:rsid w:val="002C24B8"/>
    <w:rsid w:val="002D52A4"/>
    <w:rsid w:val="00304E9C"/>
    <w:rsid w:val="0033451D"/>
    <w:rsid w:val="00340FC8"/>
    <w:rsid w:val="003609BB"/>
    <w:rsid w:val="00360F1F"/>
    <w:rsid w:val="003654C2"/>
    <w:rsid w:val="00377379"/>
    <w:rsid w:val="00392C13"/>
    <w:rsid w:val="003951BB"/>
    <w:rsid w:val="003975EF"/>
    <w:rsid w:val="003B66C2"/>
    <w:rsid w:val="003B757B"/>
    <w:rsid w:val="003C1003"/>
    <w:rsid w:val="003C7270"/>
    <w:rsid w:val="004009BA"/>
    <w:rsid w:val="00410306"/>
    <w:rsid w:val="004200B9"/>
    <w:rsid w:val="004245AF"/>
    <w:rsid w:val="00463E73"/>
    <w:rsid w:val="00491837"/>
    <w:rsid w:val="004C296D"/>
    <w:rsid w:val="00540826"/>
    <w:rsid w:val="00541566"/>
    <w:rsid w:val="00542DA5"/>
    <w:rsid w:val="0054476A"/>
    <w:rsid w:val="00544950"/>
    <w:rsid w:val="005449FA"/>
    <w:rsid w:val="0056565D"/>
    <w:rsid w:val="00571F2B"/>
    <w:rsid w:val="00585447"/>
    <w:rsid w:val="00590504"/>
    <w:rsid w:val="00591689"/>
    <w:rsid w:val="00596BFA"/>
    <w:rsid w:val="005978C3"/>
    <w:rsid w:val="00597A17"/>
    <w:rsid w:val="005A4456"/>
    <w:rsid w:val="005A7878"/>
    <w:rsid w:val="005B32A2"/>
    <w:rsid w:val="005B3F22"/>
    <w:rsid w:val="005C122B"/>
    <w:rsid w:val="005C623B"/>
    <w:rsid w:val="005D5280"/>
    <w:rsid w:val="005D589B"/>
    <w:rsid w:val="005D7E7B"/>
    <w:rsid w:val="0060372E"/>
    <w:rsid w:val="00603A48"/>
    <w:rsid w:val="00614925"/>
    <w:rsid w:val="00625A06"/>
    <w:rsid w:val="006513FD"/>
    <w:rsid w:val="00654875"/>
    <w:rsid w:val="00655157"/>
    <w:rsid w:val="006568BD"/>
    <w:rsid w:val="00675BCE"/>
    <w:rsid w:val="00694860"/>
    <w:rsid w:val="006B313E"/>
    <w:rsid w:val="006B7BA8"/>
    <w:rsid w:val="006C54CD"/>
    <w:rsid w:val="006D2058"/>
    <w:rsid w:val="006D6DDD"/>
    <w:rsid w:val="00715EDC"/>
    <w:rsid w:val="0072365D"/>
    <w:rsid w:val="00724E2E"/>
    <w:rsid w:val="007315C2"/>
    <w:rsid w:val="00732140"/>
    <w:rsid w:val="007344CC"/>
    <w:rsid w:val="007355C2"/>
    <w:rsid w:val="007450D8"/>
    <w:rsid w:val="00752F8A"/>
    <w:rsid w:val="00760C1D"/>
    <w:rsid w:val="00765AB6"/>
    <w:rsid w:val="00773FA1"/>
    <w:rsid w:val="00775F4C"/>
    <w:rsid w:val="007963E6"/>
    <w:rsid w:val="007A521C"/>
    <w:rsid w:val="007C2C28"/>
    <w:rsid w:val="007C44EE"/>
    <w:rsid w:val="007F04CF"/>
    <w:rsid w:val="007F5465"/>
    <w:rsid w:val="007F6873"/>
    <w:rsid w:val="00803633"/>
    <w:rsid w:val="0080388C"/>
    <w:rsid w:val="0081314C"/>
    <w:rsid w:val="00822068"/>
    <w:rsid w:val="008315F1"/>
    <w:rsid w:val="0083409D"/>
    <w:rsid w:val="008424E7"/>
    <w:rsid w:val="008559C8"/>
    <w:rsid w:val="008634DA"/>
    <w:rsid w:val="00884F89"/>
    <w:rsid w:val="0089516A"/>
    <w:rsid w:val="008A2820"/>
    <w:rsid w:val="008B0AA5"/>
    <w:rsid w:val="008B3B4D"/>
    <w:rsid w:val="008B7005"/>
    <w:rsid w:val="008C3DC6"/>
    <w:rsid w:val="008C4409"/>
    <w:rsid w:val="008D7B47"/>
    <w:rsid w:val="008E4A5F"/>
    <w:rsid w:val="008E6B5A"/>
    <w:rsid w:val="008F3F17"/>
    <w:rsid w:val="008F54A8"/>
    <w:rsid w:val="009433A8"/>
    <w:rsid w:val="0094577D"/>
    <w:rsid w:val="009A190C"/>
    <w:rsid w:val="009B6185"/>
    <w:rsid w:val="009B6FB0"/>
    <w:rsid w:val="009C1E9F"/>
    <w:rsid w:val="009D450A"/>
    <w:rsid w:val="009D671D"/>
    <w:rsid w:val="009E7FA2"/>
    <w:rsid w:val="009F1727"/>
    <w:rsid w:val="00A06913"/>
    <w:rsid w:val="00A0780B"/>
    <w:rsid w:val="00A13A57"/>
    <w:rsid w:val="00A20DB9"/>
    <w:rsid w:val="00A27A9F"/>
    <w:rsid w:val="00A73DA4"/>
    <w:rsid w:val="00A9363C"/>
    <w:rsid w:val="00AE1AA3"/>
    <w:rsid w:val="00AE5341"/>
    <w:rsid w:val="00B15EE5"/>
    <w:rsid w:val="00B232DB"/>
    <w:rsid w:val="00B31143"/>
    <w:rsid w:val="00B440F7"/>
    <w:rsid w:val="00B54192"/>
    <w:rsid w:val="00B6022D"/>
    <w:rsid w:val="00B73765"/>
    <w:rsid w:val="00B74A67"/>
    <w:rsid w:val="00B7504A"/>
    <w:rsid w:val="00B81153"/>
    <w:rsid w:val="00BB38E6"/>
    <w:rsid w:val="00BB4D8A"/>
    <w:rsid w:val="00BC341C"/>
    <w:rsid w:val="00BC4096"/>
    <w:rsid w:val="00BD23FA"/>
    <w:rsid w:val="00BD4BD8"/>
    <w:rsid w:val="00BE66CF"/>
    <w:rsid w:val="00C11B82"/>
    <w:rsid w:val="00C12FD9"/>
    <w:rsid w:val="00C25888"/>
    <w:rsid w:val="00C27535"/>
    <w:rsid w:val="00C30E9B"/>
    <w:rsid w:val="00C37CBD"/>
    <w:rsid w:val="00C4205A"/>
    <w:rsid w:val="00C4270B"/>
    <w:rsid w:val="00C45F11"/>
    <w:rsid w:val="00C46C33"/>
    <w:rsid w:val="00C62ECB"/>
    <w:rsid w:val="00C653D2"/>
    <w:rsid w:val="00C7233C"/>
    <w:rsid w:val="00C760C9"/>
    <w:rsid w:val="00C80975"/>
    <w:rsid w:val="00C842CD"/>
    <w:rsid w:val="00C86FD3"/>
    <w:rsid w:val="00C94231"/>
    <w:rsid w:val="00CA070E"/>
    <w:rsid w:val="00CB7723"/>
    <w:rsid w:val="00CD11DB"/>
    <w:rsid w:val="00CE3137"/>
    <w:rsid w:val="00D10D88"/>
    <w:rsid w:val="00D11C6D"/>
    <w:rsid w:val="00D16C1E"/>
    <w:rsid w:val="00D260C2"/>
    <w:rsid w:val="00D32EC7"/>
    <w:rsid w:val="00D45FF7"/>
    <w:rsid w:val="00D52B8E"/>
    <w:rsid w:val="00D5525C"/>
    <w:rsid w:val="00D80AD0"/>
    <w:rsid w:val="00D9224C"/>
    <w:rsid w:val="00D97240"/>
    <w:rsid w:val="00DA2BED"/>
    <w:rsid w:val="00DA32DA"/>
    <w:rsid w:val="00DB12D0"/>
    <w:rsid w:val="00DB27B1"/>
    <w:rsid w:val="00DC0C26"/>
    <w:rsid w:val="00DE62AE"/>
    <w:rsid w:val="00E10531"/>
    <w:rsid w:val="00E11B9F"/>
    <w:rsid w:val="00E16884"/>
    <w:rsid w:val="00E203D5"/>
    <w:rsid w:val="00E25098"/>
    <w:rsid w:val="00E25606"/>
    <w:rsid w:val="00E279A1"/>
    <w:rsid w:val="00E3405B"/>
    <w:rsid w:val="00E349BF"/>
    <w:rsid w:val="00E4004B"/>
    <w:rsid w:val="00E42DC3"/>
    <w:rsid w:val="00E565A4"/>
    <w:rsid w:val="00E6566C"/>
    <w:rsid w:val="00E702CE"/>
    <w:rsid w:val="00E7679D"/>
    <w:rsid w:val="00E95B20"/>
    <w:rsid w:val="00EA1B6B"/>
    <w:rsid w:val="00EA38D0"/>
    <w:rsid w:val="00EC672E"/>
    <w:rsid w:val="00EE6369"/>
    <w:rsid w:val="00EF017B"/>
    <w:rsid w:val="00EF1139"/>
    <w:rsid w:val="00EF2EAE"/>
    <w:rsid w:val="00EF49E9"/>
    <w:rsid w:val="00EF6ECA"/>
    <w:rsid w:val="00F214CF"/>
    <w:rsid w:val="00F4233F"/>
    <w:rsid w:val="00F4296E"/>
    <w:rsid w:val="00F4554F"/>
    <w:rsid w:val="00F63AAD"/>
    <w:rsid w:val="00FA3E0B"/>
    <w:rsid w:val="00FA6D4C"/>
    <w:rsid w:val="00FA756F"/>
    <w:rsid w:val="00FB3E6A"/>
    <w:rsid w:val="00FC1E20"/>
    <w:rsid w:val="00FE1F20"/>
    <w:rsid w:val="05536C4A"/>
    <w:rsid w:val="124C5A64"/>
    <w:rsid w:val="1B191ADA"/>
    <w:rsid w:val="251B60F9"/>
    <w:rsid w:val="34C85530"/>
    <w:rsid w:val="35561690"/>
    <w:rsid w:val="45DF7031"/>
    <w:rsid w:val="48524A37"/>
    <w:rsid w:val="4FB754C7"/>
    <w:rsid w:val="58AD1C94"/>
    <w:rsid w:val="63F7410E"/>
    <w:rsid w:val="722C3C3C"/>
    <w:rsid w:val="72CD4DD6"/>
    <w:rsid w:val="744A7557"/>
    <w:rsid w:val="75920B73"/>
    <w:rsid w:val="7FF91981"/>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Date"/>
    <w:basedOn w:val="1"/>
    <w:next w:val="1"/>
    <w:link w:val="11"/>
    <w:unhideWhenUsed/>
    <w:uiPriority w:val="99"/>
    <w:pPr>
      <w:ind w:left="100" w:leftChars="2500"/>
    </w:pPr>
  </w:style>
  <w:style w:type="paragraph" w:styleId="3">
    <w:name w:val="Balloon Text"/>
    <w:basedOn w:val="1"/>
    <w:link w:val="10"/>
    <w:unhideWhenUsed/>
    <w:uiPriority w:val="99"/>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uiPriority w:val="39"/>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9">
    <w:name w:val="列出段落1"/>
    <w:basedOn w:val="1"/>
    <w:qFormat/>
    <w:uiPriority w:val="34"/>
    <w:pPr>
      <w:ind w:firstLine="420" w:firstLineChars="200"/>
    </w:pPr>
  </w:style>
  <w:style w:type="character" w:customStyle="1" w:styleId="10">
    <w:name w:val="批注框文本 Char"/>
    <w:link w:val="3"/>
    <w:semiHidden/>
    <w:uiPriority w:val="99"/>
    <w:rPr>
      <w:kern w:val="2"/>
      <w:sz w:val="18"/>
      <w:szCs w:val="18"/>
    </w:rPr>
  </w:style>
  <w:style w:type="character" w:customStyle="1" w:styleId="11">
    <w:name w:val="日期 Char"/>
    <w:link w:val="2"/>
    <w:semiHidden/>
    <w:uiPriority w:val="99"/>
    <w:rPr>
      <w:kern w:val="2"/>
      <w:sz w:val="21"/>
    </w:rPr>
  </w:style>
  <w:style w:type="table" w:customStyle="1" w:styleId="12">
    <w:name w:val="网格型1"/>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242</Words>
  <Characters>1384</Characters>
  <Lines>11</Lines>
  <Paragraphs>3</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2015-04-13T03:08:00Z</dcterms:created>
  <dc:creator>l</dc:creator>
  <cp:lastModifiedBy>Administrator</cp:lastModifiedBy>
  <cp:lastPrinted>2015-04-21T02:53:00Z</cp:lastPrinted>
  <dcterms:modified xsi:type="dcterms:W3CDTF">2015-09-22T06:40:07Z</dcterms:modified>
  <dc:title>中国矿业大学优良学风班创建评选活动方案</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